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32" w:rsidRDefault="00FE2A32" w:rsidP="00FE2A32">
      <w:pPr>
        <w:shd w:val="clear" w:color="auto" w:fill="FFFFFF"/>
        <w:jc w:val="center"/>
        <w:rPr>
          <w:b/>
          <w:bCs/>
        </w:rPr>
      </w:pPr>
      <w:bookmarkStart w:id="0" w:name="_Hlk168506145"/>
      <w:r>
        <w:rPr>
          <w:b/>
          <w:bCs/>
        </w:rPr>
        <w:t>Учебная дисциплина модуля «Мировой литературный процесс»:</w:t>
      </w:r>
    </w:p>
    <w:p w:rsidR="00FE2A32" w:rsidRDefault="00FE2A32" w:rsidP="00FE2A3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«Античная литература»</w:t>
      </w:r>
    </w:p>
    <w:p w:rsidR="00FE2A32" w:rsidRPr="007F389A" w:rsidRDefault="00FE2A32" w:rsidP="00FE2A32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513"/>
      </w:tblGrid>
      <w:tr w:rsidR="00FE2A32" w:rsidRPr="0019369C" w:rsidTr="007F5666">
        <w:tc>
          <w:tcPr>
            <w:tcW w:w="4786" w:type="dxa"/>
            <w:shd w:val="clear" w:color="auto" w:fill="auto"/>
          </w:tcPr>
          <w:p w:rsidR="00FE2A32" w:rsidRPr="0019369C" w:rsidRDefault="00FE2A32" w:rsidP="007F5666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:rsidR="00FE2A32" w:rsidRPr="0019369C" w:rsidRDefault="00FE2A32" w:rsidP="007F5666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FE2A32" w:rsidRPr="00867918" w:rsidRDefault="00FE2A32" w:rsidP="007F5666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FE2A32" w:rsidRPr="00867918" w:rsidRDefault="00FE2A32" w:rsidP="007F5666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FE2A32" w:rsidRPr="00DC07B6" w:rsidRDefault="00FE2A32" w:rsidP="007F5666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FE2A32" w:rsidRPr="0019369C" w:rsidRDefault="00FE2A32" w:rsidP="007F5666">
            <w:pPr>
              <w:jc w:val="center"/>
              <w:rPr>
                <w:bCs/>
              </w:rPr>
            </w:pPr>
            <w:r w:rsidRPr="00706269">
              <w:rPr>
                <w:bCs/>
              </w:rPr>
              <w:t>Цикл специальных дисциплин: компонент</w:t>
            </w:r>
            <w:r>
              <w:rPr>
                <w:bCs/>
              </w:rPr>
              <w:t xml:space="preserve"> учреждения высшего образования *</w:t>
            </w:r>
          </w:p>
        </w:tc>
      </w:tr>
      <w:tr w:rsidR="00FE2A32" w:rsidTr="007F5666">
        <w:tc>
          <w:tcPr>
            <w:tcW w:w="4786" w:type="dxa"/>
            <w:shd w:val="clear" w:color="auto" w:fill="auto"/>
          </w:tcPr>
          <w:p w:rsidR="00FE2A32" w:rsidRPr="0019369C" w:rsidRDefault="00FE2A32" w:rsidP="007F5666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FE2A32" w:rsidRPr="0019369C" w:rsidRDefault="00FE2A32" w:rsidP="007F5666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FE2A32" w:rsidRDefault="00FE2A32" w:rsidP="007F5666">
            <w:pPr>
              <w:jc w:val="both"/>
            </w:pPr>
            <w:r w:rsidRPr="002A5899">
              <w:t>Архаический период греческой литературы</w:t>
            </w:r>
            <w:r>
              <w:t xml:space="preserve">. </w:t>
            </w:r>
            <w:r w:rsidRPr="002A5899">
              <w:t>Древнегреческая мифология</w:t>
            </w:r>
            <w:r>
              <w:t xml:space="preserve">. </w:t>
            </w:r>
            <w:r w:rsidRPr="002A5899">
              <w:t>Гомеровский эпос: «Илиада»</w:t>
            </w:r>
            <w:r>
              <w:t xml:space="preserve">, </w:t>
            </w:r>
            <w:r w:rsidRPr="002A5899">
              <w:t>«Одиссея»</w:t>
            </w:r>
            <w:r>
              <w:t xml:space="preserve">. </w:t>
            </w:r>
            <w:r w:rsidRPr="002A5899">
              <w:t>Дидактический эпос: Гесиод «Труды и дни»</w:t>
            </w:r>
            <w:r>
              <w:t xml:space="preserve">. </w:t>
            </w:r>
            <w:r w:rsidRPr="002A5899">
              <w:t>Древнегреческая лирическая поэзия</w:t>
            </w:r>
            <w:r>
              <w:t xml:space="preserve">. </w:t>
            </w:r>
            <w:r w:rsidRPr="002A5899">
              <w:t>Классический аттический период: драматургия Эсхила, Софокла и Еврипида</w:t>
            </w:r>
            <w:r>
              <w:t xml:space="preserve">. </w:t>
            </w:r>
            <w:proofErr w:type="spellStart"/>
            <w:r w:rsidRPr="002A5899">
              <w:t>Древнеаттическая</w:t>
            </w:r>
            <w:proofErr w:type="spellEnd"/>
            <w:r w:rsidRPr="002A5899">
              <w:t xml:space="preserve"> комедия: Аристофан</w:t>
            </w:r>
            <w:r>
              <w:t xml:space="preserve">. </w:t>
            </w:r>
            <w:r w:rsidRPr="002A5899">
              <w:t xml:space="preserve">Новая аттическая комедия: творчество </w:t>
            </w:r>
            <w:proofErr w:type="spellStart"/>
            <w:r w:rsidRPr="002A5899">
              <w:t>Менандра</w:t>
            </w:r>
            <w:proofErr w:type="spellEnd"/>
            <w:r>
              <w:t xml:space="preserve">. </w:t>
            </w:r>
            <w:r w:rsidRPr="002A5899">
              <w:t>Греческая проза V–IV вв. до н. э.</w:t>
            </w:r>
            <w:r>
              <w:t xml:space="preserve"> </w:t>
            </w:r>
            <w:r w:rsidRPr="002A5899">
              <w:t>Римская проза и литература периода кризиса и гибели республики</w:t>
            </w:r>
            <w:r>
              <w:t xml:space="preserve">. </w:t>
            </w:r>
            <w:r w:rsidRPr="002A5899">
              <w:t>«Золотой» век римской литературы; искусство принципата Августа</w:t>
            </w:r>
            <w:r>
              <w:t xml:space="preserve">, </w:t>
            </w:r>
            <w:r w:rsidRPr="002A5899">
              <w:t>«Энеида» Вергилия</w:t>
            </w:r>
            <w:r>
              <w:t xml:space="preserve">. </w:t>
            </w:r>
            <w:r w:rsidRPr="002A5899">
              <w:t>«Серебряный» век римской литературы: искусство кризиса и упадка Римской империи</w:t>
            </w:r>
            <w:r>
              <w:t xml:space="preserve">. </w:t>
            </w:r>
          </w:p>
        </w:tc>
      </w:tr>
      <w:tr w:rsidR="00FE2A32" w:rsidTr="007F5666">
        <w:tc>
          <w:tcPr>
            <w:tcW w:w="4786" w:type="dxa"/>
            <w:shd w:val="clear" w:color="auto" w:fill="auto"/>
          </w:tcPr>
          <w:p w:rsidR="00FE2A32" w:rsidRPr="0019369C" w:rsidRDefault="00FE2A32" w:rsidP="007F5666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FE2A32" w:rsidRPr="007541D1" w:rsidRDefault="00FE2A32" w:rsidP="007F5666">
            <w:pPr>
              <w:jc w:val="both"/>
            </w:pPr>
            <w:r>
              <w:t xml:space="preserve">Базовые профессиональные компетенции: </w:t>
            </w:r>
            <w:r w:rsidRPr="007541D1">
              <w:rPr>
                <w:b/>
                <w:i/>
              </w:rPr>
              <w:t>знать</w:t>
            </w:r>
            <w:r w:rsidRPr="007541D1">
              <w:rPr>
                <w:i/>
              </w:rPr>
              <w:t>: </w:t>
            </w:r>
            <w:r w:rsidRPr="002A5899">
              <w:t>творческие методы и литературн</w:t>
            </w:r>
            <w:proofErr w:type="gramStart"/>
            <w:r w:rsidRPr="002A5899">
              <w:t>о</w:t>
            </w:r>
            <w:r>
              <w:t>-</w:t>
            </w:r>
            <w:proofErr w:type="gramEnd"/>
            <w:r w:rsidRPr="002A5899">
              <w:t xml:space="preserve"> художественные явления античной литературы;</w:t>
            </w:r>
            <w:r>
              <w:t xml:space="preserve"> </w:t>
            </w:r>
            <w:r w:rsidRPr="002A5899">
              <w:t>жанровое разнообразие античной литературы;</w:t>
            </w:r>
            <w:r>
              <w:t xml:space="preserve"> </w:t>
            </w:r>
            <w:r w:rsidRPr="002A5899">
              <w:t>особенности творчества наиболее выдающихся пре</w:t>
            </w:r>
            <w:r>
              <w:t xml:space="preserve">дставителей античной литературы; </w:t>
            </w:r>
            <w:r w:rsidRPr="007541D1">
              <w:rPr>
                <w:b/>
                <w:i/>
              </w:rPr>
              <w:t>уметь:</w:t>
            </w:r>
            <w:r>
              <w:rPr>
                <w:b/>
              </w:rPr>
              <w:t> </w:t>
            </w:r>
            <w:r w:rsidRPr="002A5899">
              <w:t>осуществлять целостный и системный анализ художественного текста;</w:t>
            </w:r>
            <w:r>
              <w:rPr>
                <w:b/>
              </w:rPr>
              <w:t xml:space="preserve"> </w:t>
            </w:r>
            <w:r w:rsidRPr="002A5899">
              <w:t xml:space="preserve">характеризировать основные тенденции развития </w:t>
            </w:r>
            <w:r>
              <w:t xml:space="preserve">античной литературы; </w:t>
            </w:r>
            <w:r w:rsidRPr="007541D1">
              <w:rPr>
                <w:b/>
                <w:i/>
              </w:rPr>
              <w:t>владеть: </w:t>
            </w:r>
            <w:r w:rsidRPr="002A5899">
              <w:t>соответствующим понятийным и терминологическим аппаратом;</w:t>
            </w:r>
            <w:r>
              <w:rPr>
                <w:b/>
              </w:rPr>
              <w:t xml:space="preserve"> </w:t>
            </w:r>
            <w:r w:rsidRPr="002A5899">
              <w:t>целостным представлением о многообразии литературно-художественных явлений в античной литературе;</w:t>
            </w:r>
            <w:r>
              <w:rPr>
                <w:b/>
              </w:rPr>
              <w:t xml:space="preserve"> </w:t>
            </w:r>
            <w:r w:rsidRPr="002A5899">
              <w:t xml:space="preserve">методиками анализа художественных текстов </w:t>
            </w:r>
            <w:proofErr w:type="gramStart"/>
            <w:r w:rsidRPr="002A5899">
              <w:t>античной</w:t>
            </w:r>
            <w:proofErr w:type="gramEnd"/>
            <w:r w:rsidRPr="002A5899">
              <w:t xml:space="preserve"> литературы</w:t>
            </w:r>
            <w:r>
              <w:t>.</w:t>
            </w:r>
          </w:p>
        </w:tc>
      </w:tr>
      <w:tr w:rsidR="00FE2A32" w:rsidTr="007F5666">
        <w:tc>
          <w:tcPr>
            <w:tcW w:w="4786" w:type="dxa"/>
            <w:shd w:val="clear" w:color="auto" w:fill="auto"/>
          </w:tcPr>
          <w:p w:rsidR="00FE2A32" w:rsidRPr="0019369C" w:rsidRDefault="00FE2A32" w:rsidP="007F5666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FE2A32" w:rsidRDefault="00FE2A32" w:rsidP="007F5666">
            <w:pPr>
              <w:jc w:val="both"/>
            </w:pPr>
            <w:r>
              <w:t>Введение в литературоведение; История зарубежной литературы; дисциплины модуля «История русской литературы».</w:t>
            </w:r>
          </w:p>
        </w:tc>
      </w:tr>
      <w:tr w:rsidR="00FE2A32" w:rsidTr="007F5666">
        <w:tc>
          <w:tcPr>
            <w:tcW w:w="4786" w:type="dxa"/>
            <w:shd w:val="clear" w:color="auto" w:fill="auto"/>
          </w:tcPr>
          <w:p w:rsidR="00FE2A32" w:rsidRPr="0019369C" w:rsidRDefault="00FE2A32" w:rsidP="007F5666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FE2A32" w:rsidRDefault="00FE2A32" w:rsidP="007F5666">
            <w:pPr>
              <w:jc w:val="both"/>
            </w:pPr>
            <w:r>
              <w:t>3 зачетные единицы</w:t>
            </w:r>
            <w:r w:rsidRPr="00777420">
              <w:t>,</w:t>
            </w:r>
            <w:r>
              <w:t xml:space="preserve"> 108 академических часов, из них </w:t>
            </w:r>
            <w:r>
              <w:rPr>
                <w:lang w:val="be-BY"/>
              </w:rPr>
              <w:t>48</w:t>
            </w:r>
            <w:r>
              <w:t xml:space="preserve"> аудиторных: </w:t>
            </w:r>
            <w:r>
              <w:rPr>
                <w:lang w:val="be-BY"/>
              </w:rPr>
              <w:t>24</w:t>
            </w:r>
            <w:r>
              <w:t xml:space="preserve"> ч лекций и 24 ч практических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FE2A32" w:rsidTr="007F5666">
        <w:tc>
          <w:tcPr>
            <w:tcW w:w="4786" w:type="dxa"/>
            <w:shd w:val="clear" w:color="auto" w:fill="auto"/>
          </w:tcPr>
          <w:p w:rsidR="00FE2A32" w:rsidRPr="0019369C" w:rsidRDefault="00FE2A32" w:rsidP="007F5666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FE2A32" w:rsidRDefault="00FE2A32" w:rsidP="007F5666">
            <w:pPr>
              <w:jc w:val="both"/>
            </w:pPr>
            <w:r>
              <w:t xml:space="preserve">2-й семестр, </w:t>
            </w:r>
            <w:r w:rsidR="00525A05">
              <w:t>контрольное тестирова</w:t>
            </w:r>
            <w:bookmarkStart w:id="1" w:name="_GoBack"/>
            <w:bookmarkEnd w:id="1"/>
            <w:r w:rsidR="00525A05">
              <w:t xml:space="preserve">ние, </w:t>
            </w:r>
            <w:r>
              <w:t>экзамен.</w:t>
            </w:r>
          </w:p>
        </w:tc>
      </w:tr>
    </w:tbl>
    <w:p w:rsidR="00FE2A32" w:rsidRDefault="00FE2A32" w:rsidP="00FE2A32">
      <w:pPr>
        <w:rPr>
          <w:color w:val="000000"/>
          <w:sz w:val="28"/>
          <w:szCs w:val="28"/>
        </w:rPr>
      </w:pPr>
    </w:p>
    <w:bookmarkEnd w:id="0"/>
    <w:p w:rsidR="00AD7C50" w:rsidRPr="00FE2A32" w:rsidRDefault="00AD7C50" w:rsidP="00FE2A32"/>
    <w:sectPr w:rsidR="00AD7C50" w:rsidRPr="00FE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3C" w:rsidRDefault="007B003C" w:rsidP="00EA1C85">
      <w:r>
        <w:separator/>
      </w:r>
    </w:p>
  </w:endnote>
  <w:endnote w:type="continuationSeparator" w:id="0">
    <w:p w:rsidR="007B003C" w:rsidRDefault="007B003C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3C" w:rsidRDefault="007B003C" w:rsidP="00EA1C85">
      <w:r>
        <w:separator/>
      </w:r>
    </w:p>
  </w:footnote>
  <w:footnote w:type="continuationSeparator" w:id="0">
    <w:p w:rsidR="007B003C" w:rsidRDefault="007B003C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065EB"/>
    <w:rsid w:val="000200C9"/>
    <w:rsid w:val="000E6F7E"/>
    <w:rsid w:val="00157C4E"/>
    <w:rsid w:val="001F38A0"/>
    <w:rsid w:val="002C6D78"/>
    <w:rsid w:val="00301BF2"/>
    <w:rsid w:val="003373AF"/>
    <w:rsid w:val="00474DBB"/>
    <w:rsid w:val="004D3D94"/>
    <w:rsid w:val="00525A05"/>
    <w:rsid w:val="005321A0"/>
    <w:rsid w:val="005E4E23"/>
    <w:rsid w:val="006865FD"/>
    <w:rsid w:val="006D17C5"/>
    <w:rsid w:val="007B003C"/>
    <w:rsid w:val="007E2F0D"/>
    <w:rsid w:val="007F5F30"/>
    <w:rsid w:val="0093567D"/>
    <w:rsid w:val="00962D8F"/>
    <w:rsid w:val="00AD7C50"/>
    <w:rsid w:val="00B60E28"/>
    <w:rsid w:val="00BA3C10"/>
    <w:rsid w:val="00CC25B5"/>
    <w:rsid w:val="00EA1C85"/>
    <w:rsid w:val="00EF080A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4E3A3-D0F3-466C-BF8C-3FA8DEABB2A0}"/>
</file>

<file path=customXml/itemProps2.xml><?xml version="1.0" encoding="utf-8"?>
<ds:datastoreItem xmlns:ds="http://schemas.openxmlformats.org/officeDocument/2006/customXml" ds:itemID="{303A0F7D-5840-430F-B05E-23B9A43EA636}"/>
</file>

<file path=customXml/itemProps3.xml><?xml version="1.0" encoding="utf-8"?>
<ds:datastoreItem xmlns:ds="http://schemas.openxmlformats.org/officeDocument/2006/customXml" ds:itemID="{5E4F405B-5F2D-4363-81E5-29781FF56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2024-06-17T08:04:00Z</dcterms:created>
  <dcterms:modified xsi:type="dcterms:W3CDTF">2024-06-17T12:28:00Z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